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628"/>
        <w:gridCol w:w="7107"/>
      </w:tblGrid>
      <w:tr w:rsidR="00273FE6" w:rsidTr="00273FE6">
        <w:tc>
          <w:tcPr>
            <w:tcW w:w="9735" w:type="dxa"/>
            <w:gridSpan w:val="2"/>
            <w:tcBorders>
              <w:top w:val="single" w:sz="6" w:space="0" w:color="auto"/>
              <w:left w:val="single" w:sz="12" w:space="0" w:color="auto"/>
              <w:bottom w:val="single" w:sz="6" w:space="0" w:color="auto"/>
              <w:right w:val="single" w:sz="12" w:space="0" w:color="auto"/>
            </w:tcBorders>
          </w:tcPr>
          <w:p w:rsidR="00273FE6" w:rsidRDefault="006E693C" w:rsidP="00DB07F7">
            <w:pPr>
              <w:pStyle w:val="Hints"/>
              <w:rPr>
                <w:color w:val="A6A6A6"/>
              </w:rPr>
            </w:pPr>
            <w:r w:rsidRPr="007C7DE6">
              <w:rPr>
                <w:b/>
                <w:color w:val="auto"/>
              </w:rPr>
              <w:t>Use Case Name:</w:t>
            </w:r>
            <w:r>
              <w:rPr>
                <w:color w:val="A6A6A6"/>
              </w:rPr>
              <w:t xml:space="preserve"> </w:t>
            </w:r>
            <w:r w:rsidR="00DB07F7">
              <w:rPr>
                <w:color w:val="auto"/>
              </w:rPr>
              <w:t>History</w:t>
            </w: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Actors:</w:t>
            </w:r>
          </w:p>
        </w:tc>
        <w:tc>
          <w:tcPr>
            <w:tcW w:w="7107" w:type="dxa"/>
            <w:tcBorders>
              <w:top w:val="single" w:sz="6" w:space="0" w:color="auto"/>
              <w:left w:val="single" w:sz="6" w:space="0" w:color="auto"/>
              <w:bottom w:val="single" w:sz="6" w:space="0" w:color="auto"/>
              <w:right w:val="single" w:sz="12" w:space="0" w:color="auto"/>
            </w:tcBorders>
            <w:hideMark/>
          </w:tcPr>
          <w:p w:rsidR="00281CEE" w:rsidRPr="00B1311C" w:rsidRDefault="00CE2DF6">
            <w:pPr>
              <w:pStyle w:val="Hints"/>
              <w:rPr>
                <w:color w:val="auto"/>
              </w:rPr>
            </w:pPr>
            <w:r>
              <w:rPr>
                <w:color w:val="auto"/>
              </w:rPr>
              <w:t>User and Manager, Administrator</w:t>
            </w:r>
          </w:p>
          <w:p w:rsidR="00281CEE" w:rsidRDefault="00281CEE">
            <w:pPr>
              <w:pStyle w:val="Hints"/>
              <w:rPr>
                <w:color w:val="A6A6A6"/>
              </w:rPr>
            </w:pPr>
          </w:p>
          <w:p w:rsidR="00281CEE" w:rsidRDefault="00281CEE">
            <w:pPr>
              <w:pStyle w:val="Hints"/>
              <w:rPr>
                <w:color w:val="A6A6A6"/>
              </w:rPr>
            </w:pPr>
          </w:p>
          <w:p w:rsidR="00281CEE" w:rsidRDefault="00281CEE">
            <w:pPr>
              <w:pStyle w:val="Hints"/>
              <w:rPr>
                <w:color w:val="A6A6A6"/>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Description:</w:t>
            </w:r>
          </w:p>
        </w:tc>
        <w:tc>
          <w:tcPr>
            <w:tcW w:w="7107" w:type="dxa"/>
            <w:tcBorders>
              <w:top w:val="single" w:sz="6" w:space="0" w:color="auto"/>
              <w:left w:val="single" w:sz="6" w:space="0" w:color="auto"/>
              <w:bottom w:val="single" w:sz="6" w:space="0" w:color="auto"/>
              <w:right w:val="single" w:sz="12" w:space="0" w:color="auto"/>
            </w:tcBorders>
            <w:hideMark/>
          </w:tcPr>
          <w:p w:rsidR="00281CEE" w:rsidRDefault="00B1311C" w:rsidP="00731812">
            <w:pPr>
              <w:pStyle w:val="Hints"/>
              <w:rPr>
                <w:color w:val="A6A6A6"/>
              </w:rPr>
            </w:pPr>
            <w:r>
              <w:rPr>
                <w:color w:val="auto"/>
              </w:rPr>
              <w:t xml:space="preserve">In this use case the </w:t>
            </w:r>
            <w:r w:rsidR="00731812">
              <w:rPr>
                <w:color w:val="auto"/>
              </w:rPr>
              <w:t xml:space="preserve">actors </w:t>
            </w:r>
            <w:r w:rsidR="00924DAD">
              <w:rPr>
                <w:color w:val="auto"/>
              </w:rPr>
              <w:t xml:space="preserve">can </w:t>
            </w:r>
            <w:r w:rsidR="00CE2DF6">
              <w:rPr>
                <w:color w:val="auto"/>
              </w:rPr>
              <w:t xml:space="preserve">view their own expense history or in the case of the Admin and Manager, they can view the Users </w:t>
            </w:r>
            <w:r w:rsidR="00896FE8">
              <w:rPr>
                <w:color w:val="auto"/>
              </w:rPr>
              <w:t>Reports through their history to approve or deny their requests</w:t>
            </w: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Trigger:</w:t>
            </w:r>
          </w:p>
        </w:tc>
        <w:tc>
          <w:tcPr>
            <w:tcW w:w="7107" w:type="dxa"/>
            <w:tcBorders>
              <w:top w:val="single" w:sz="6" w:space="0" w:color="auto"/>
              <w:left w:val="single" w:sz="6" w:space="0" w:color="auto"/>
              <w:bottom w:val="single" w:sz="6" w:space="0" w:color="auto"/>
              <w:right w:val="single" w:sz="12" w:space="0" w:color="auto"/>
            </w:tcBorders>
            <w:hideMark/>
          </w:tcPr>
          <w:p w:rsidR="00273FE6" w:rsidRPr="00B1311C" w:rsidRDefault="00B1311C">
            <w:pPr>
              <w:pStyle w:val="Hints"/>
              <w:rPr>
                <w:color w:val="auto"/>
              </w:rPr>
            </w:pPr>
            <w:r>
              <w:rPr>
                <w:color w:val="auto"/>
              </w:rPr>
              <w:t xml:space="preserve">The main trigger of this use case is </w:t>
            </w:r>
            <w:r w:rsidR="00896FE8">
              <w:rPr>
                <w:color w:val="auto"/>
              </w:rPr>
              <w:t>when the actors go into to their History</w:t>
            </w:r>
          </w:p>
          <w:p w:rsidR="00281CEE" w:rsidRDefault="00281CEE">
            <w:pPr>
              <w:pStyle w:val="Hints"/>
              <w:rPr>
                <w:color w:val="A6A6A6"/>
              </w:rPr>
            </w:pPr>
          </w:p>
          <w:p w:rsidR="00281CEE" w:rsidRDefault="00281CEE">
            <w:pPr>
              <w:pStyle w:val="Hints"/>
              <w:rPr>
                <w:color w:val="A6A6A6"/>
              </w:rPr>
            </w:pPr>
          </w:p>
          <w:p w:rsidR="00281CEE" w:rsidRDefault="00281CEE">
            <w:pPr>
              <w:pStyle w:val="Hints"/>
              <w:rPr>
                <w:color w:val="A6A6A6"/>
              </w:rPr>
            </w:pPr>
          </w:p>
          <w:p w:rsidR="00281CEE" w:rsidRDefault="00281CEE">
            <w:pPr>
              <w:pStyle w:val="Hints"/>
              <w:rPr>
                <w:color w:val="A6A6A6"/>
              </w:rPr>
            </w:pPr>
          </w:p>
        </w:tc>
      </w:tr>
      <w:tr w:rsidR="00273FE6" w:rsidTr="00273FE6">
        <w:trPr>
          <w:trHeight w:val="813"/>
        </w:trPr>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Preconditions:</w:t>
            </w:r>
          </w:p>
        </w:tc>
        <w:tc>
          <w:tcPr>
            <w:tcW w:w="7107" w:type="dxa"/>
            <w:tcBorders>
              <w:top w:val="single" w:sz="6" w:space="0" w:color="auto"/>
              <w:left w:val="single" w:sz="6" w:space="0" w:color="auto"/>
              <w:bottom w:val="single" w:sz="6" w:space="0" w:color="auto"/>
              <w:right w:val="single" w:sz="12" w:space="0" w:color="auto"/>
            </w:tcBorders>
          </w:tcPr>
          <w:p w:rsidR="00281CEE" w:rsidRPr="00B1311C" w:rsidRDefault="00B1311C" w:rsidP="00281CEE">
            <w:pPr>
              <w:pStyle w:val="Hints"/>
              <w:rPr>
                <w:color w:val="auto"/>
              </w:rPr>
            </w:pPr>
            <w:r>
              <w:rPr>
                <w:color w:val="auto"/>
              </w:rPr>
              <w:t xml:space="preserve">The Actors </w:t>
            </w:r>
            <w:r w:rsidR="00731812">
              <w:rPr>
                <w:color w:val="auto"/>
              </w:rPr>
              <w:t xml:space="preserve">must </w:t>
            </w:r>
            <w:r w:rsidR="00896FE8">
              <w:rPr>
                <w:color w:val="auto"/>
              </w:rPr>
              <w:t>login and select the History option from their Menu</w:t>
            </w:r>
          </w:p>
          <w:p w:rsidR="00281CEE" w:rsidRDefault="00281CEE" w:rsidP="00281CEE">
            <w:pPr>
              <w:pStyle w:val="Hints"/>
              <w:rPr>
                <w:color w:val="A6A6A6"/>
              </w:rPr>
            </w:pPr>
          </w:p>
          <w:p w:rsidR="00281CEE" w:rsidRDefault="00281CEE" w:rsidP="00281CEE">
            <w:pPr>
              <w:pStyle w:val="Hints"/>
              <w:rPr>
                <w:color w:val="A6A6A6"/>
              </w:rPr>
            </w:pPr>
          </w:p>
          <w:p w:rsidR="00281CEE" w:rsidRDefault="00281CEE" w:rsidP="00281CEE">
            <w:pPr>
              <w:pStyle w:val="Hints"/>
              <w:rPr>
                <w:color w:val="A6A6A6"/>
              </w:rPr>
            </w:pPr>
          </w:p>
          <w:p w:rsidR="00281CEE" w:rsidRDefault="00281CEE" w:rsidP="00281CEE">
            <w:pPr>
              <w:pStyle w:val="Hints"/>
              <w:rPr>
                <w:color w:val="A6A6A6"/>
              </w:rPr>
            </w:pPr>
          </w:p>
          <w:p w:rsidR="00281CEE" w:rsidRPr="00281CEE" w:rsidRDefault="00281CEE" w:rsidP="00281CEE">
            <w:pPr>
              <w:pStyle w:val="Hints"/>
              <w:rPr>
                <w:color w:val="A6A6A6"/>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proofErr w:type="spellStart"/>
            <w:r>
              <w:rPr>
                <w:rFonts w:cs="Arial"/>
                <w:b/>
                <w:sz w:val="22"/>
                <w:szCs w:val="22"/>
              </w:rPr>
              <w:t>Postconditions</w:t>
            </w:r>
            <w:proofErr w:type="spellEnd"/>
            <w:r w:rsidR="003C72EA">
              <w:rPr>
                <w:rFonts w:cs="Arial"/>
                <w:b/>
                <w:sz w:val="22"/>
                <w:szCs w:val="22"/>
              </w:rPr>
              <w:t xml:space="preserve"> (guarantees)</w:t>
            </w:r>
            <w:r>
              <w:rPr>
                <w:rFonts w:cs="Arial"/>
                <w:b/>
                <w:sz w:val="22"/>
                <w:szCs w:val="22"/>
              </w:rPr>
              <w:t>:</w:t>
            </w:r>
          </w:p>
        </w:tc>
        <w:tc>
          <w:tcPr>
            <w:tcW w:w="7107" w:type="dxa"/>
            <w:tcBorders>
              <w:top w:val="single" w:sz="6" w:space="0" w:color="auto"/>
              <w:left w:val="single" w:sz="6" w:space="0" w:color="auto"/>
              <w:bottom w:val="single" w:sz="6" w:space="0" w:color="auto"/>
              <w:right w:val="single" w:sz="12" w:space="0" w:color="auto"/>
            </w:tcBorders>
          </w:tcPr>
          <w:p w:rsidR="00281CEE" w:rsidRDefault="00924DAD" w:rsidP="00281CEE">
            <w:pPr>
              <w:rPr>
                <w:rFonts w:cs="Arial"/>
                <w:color w:val="A6A6A6"/>
                <w:szCs w:val="20"/>
              </w:rPr>
            </w:pPr>
            <w:r w:rsidRPr="00D004D1">
              <w:rPr>
                <w:rFonts w:cs="Arial"/>
                <w:sz w:val="22"/>
                <w:szCs w:val="22"/>
              </w:rPr>
              <w:t xml:space="preserve">The </w:t>
            </w:r>
            <w:r w:rsidR="00896FE8">
              <w:rPr>
                <w:rFonts w:cs="Arial"/>
                <w:sz w:val="22"/>
                <w:szCs w:val="22"/>
              </w:rPr>
              <w:t>User will be able to view the status and details of their previous expense reports. The manager will be able to View the Users expenses reports and approve or deny them. The Admin will be able to alter and modify the expenses report’s category options.</w:t>
            </w: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Normal Flow:</w:t>
            </w:r>
          </w:p>
        </w:tc>
        <w:tc>
          <w:tcPr>
            <w:tcW w:w="7107" w:type="dxa"/>
            <w:tcBorders>
              <w:top w:val="single" w:sz="6" w:space="0" w:color="auto"/>
              <w:left w:val="single" w:sz="6" w:space="0" w:color="auto"/>
              <w:bottom w:val="single" w:sz="6" w:space="0" w:color="auto"/>
              <w:right w:val="single" w:sz="12" w:space="0" w:color="auto"/>
            </w:tcBorders>
          </w:tcPr>
          <w:p w:rsidR="00BB2563" w:rsidRDefault="00896FE8" w:rsidP="00896FE8">
            <w:pPr>
              <w:pStyle w:val="Listaszerbekezds"/>
              <w:numPr>
                <w:ilvl w:val="0"/>
                <w:numId w:val="23"/>
              </w:numPr>
              <w:rPr>
                <w:rFonts w:cs="Arial"/>
                <w:szCs w:val="20"/>
              </w:rPr>
            </w:pPr>
            <w:r>
              <w:rPr>
                <w:rFonts w:cs="Arial"/>
                <w:szCs w:val="20"/>
              </w:rPr>
              <w:t>User</w:t>
            </w:r>
          </w:p>
          <w:p w:rsidR="00896FE8" w:rsidRDefault="00896FE8" w:rsidP="00896FE8">
            <w:pPr>
              <w:pStyle w:val="Listaszerbekezds"/>
              <w:numPr>
                <w:ilvl w:val="0"/>
                <w:numId w:val="24"/>
              </w:numPr>
              <w:rPr>
                <w:rFonts w:cs="Arial"/>
                <w:szCs w:val="20"/>
              </w:rPr>
            </w:pPr>
            <w:r>
              <w:rPr>
                <w:rFonts w:cs="Arial"/>
                <w:szCs w:val="20"/>
              </w:rPr>
              <w:t>Logs in, selects HISTORY from the MENU page</w:t>
            </w:r>
          </w:p>
          <w:p w:rsidR="00AF601D" w:rsidRDefault="00AF601D" w:rsidP="00896FE8">
            <w:pPr>
              <w:pStyle w:val="Listaszerbekezds"/>
              <w:numPr>
                <w:ilvl w:val="0"/>
                <w:numId w:val="24"/>
              </w:numPr>
              <w:rPr>
                <w:rFonts w:cs="Arial"/>
                <w:szCs w:val="20"/>
              </w:rPr>
            </w:pPr>
            <w:r>
              <w:rPr>
                <w:rFonts w:cs="Arial"/>
                <w:szCs w:val="20"/>
              </w:rPr>
              <w:t>Checks if their report has been approved or denied</w:t>
            </w:r>
          </w:p>
          <w:p w:rsidR="00896FE8" w:rsidRDefault="00AF601D" w:rsidP="00896FE8">
            <w:pPr>
              <w:pStyle w:val="Listaszerbekezds"/>
              <w:numPr>
                <w:ilvl w:val="0"/>
                <w:numId w:val="24"/>
              </w:numPr>
              <w:rPr>
                <w:rFonts w:cs="Arial"/>
                <w:szCs w:val="20"/>
              </w:rPr>
            </w:pPr>
            <w:r>
              <w:rPr>
                <w:rFonts w:cs="Arial"/>
                <w:szCs w:val="20"/>
              </w:rPr>
              <w:t>Or clicks</w:t>
            </w:r>
            <w:r w:rsidR="00896FE8">
              <w:rPr>
                <w:rFonts w:cs="Arial"/>
                <w:szCs w:val="20"/>
              </w:rPr>
              <w:t xml:space="preserve"> on the expense report that they want to view</w:t>
            </w:r>
          </w:p>
          <w:p w:rsidR="00896FE8" w:rsidRDefault="00896FE8" w:rsidP="00896FE8">
            <w:pPr>
              <w:pStyle w:val="Listaszerbekezds"/>
              <w:numPr>
                <w:ilvl w:val="0"/>
                <w:numId w:val="24"/>
              </w:numPr>
              <w:rPr>
                <w:rFonts w:cs="Arial"/>
                <w:szCs w:val="20"/>
              </w:rPr>
            </w:pPr>
            <w:r>
              <w:rPr>
                <w:rFonts w:cs="Arial"/>
                <w:szCs w:val="20"/>
              </w:rPr>
              <w:t>They will be taken to their Expenses Detail pages</w:t>
            </w:r>
          </w:p>
          <w:p w:rsidR="00BB2563" w:rsidRDefault="00BB2563" w:rsidP="00AF601D">
            <w:pPr>
              <w:pStyle w:val="Listaszerbekezds"/>
              <w:ind w:left="1440"/>
              <w:rPr>
                <w:rFonts w:cs="Arial"/>
                <w:color w:val="A6A6A6"/>
                <w:szCs w:val="20"/>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Alternative Flows:</w:t>
            </w:r>
          </w:p>
          <w:p w:rsidR="00273FE6" w:rsidRDefault="00273FE6" w:rsidP="00281CEE">
            <w:pPr>
              <w:jc w:val="right"/>
              <w:rPr>
                <w:rFonts w:cs="Arial"/>
                <w:b/>
                <w:color w:val="BFBFBF"/>
                <w:szCs w:val="20"/>
              </w:rPr>
            </w:pPr>
          </w:p>
        </w:tc>
        <w:tc>
          <w:tcPr>
            <w:tcW w:w="7107" w:type="dxa"/>
            <w:tcBorders>
              <w:top w:val="single" w:sz="6" w:space="0" w:color="auto"/>
              <w:left w:val="single" w:sz="6" w:space="0" w:color="auto"/>
              <w:bottom w:val="single" w:sz="6" w:space="0" w:color="auto"/>
              <w:right w:val="single" w:sz="12" w:space="0" w:color="auto"/>
            </w:tcBorders>
          </w:tcPr>
          <w:p w:rsidR="00AF601D" w:rsidRDefault="00AF601D" w:rsidP="00AF601D">
            <w:pPr>
              <w:pStyle w:val="Listaszerbekezds"/>
              <w:numPr>
                <w:ilvl w:val="0"/>
                <w:numId w:val="23"/>
              </w:numPr>
              <w:rPr>
                <w:rFonts w:cs="Arial"/>
                <w:szCs w:val="20"/>
              </w:rPr>
            </w:pPr>
            <w:r>
              <w:rPr>
                <w:rFonts w:cs="Arial"/>
                <w:szCs w:val="20"/>
              </w:rPr>
              <w:t>Manager</w:t>
            </w:r>
          </w:p>
          <w:p w:rsidR="00AF601D" w:rsidRDefault="00AF601D" w:rsidP="00AF601D">
            <w:pPr>
              <w:pStyle w:val="Listaszerbekezds"/>
              <w:numPr>
                <w:ilvl w:val="0"/>
                <w:numId w:val="25"/>
              </w:numPr>
              <w:rPr>
                <w:rFonts w:cs="Arial"/>
                <w:szCs w:val="20"/>
              </w:rPr>
            </w:pPr>
            <w:r>
              <w:rPr>
                <w:rFonts w:cs="Arial"/>
                <w:szCs w:val="20"/>
              </w:rPr>
              <w:t>Logs in, selects HISTORY from MENU page</w:t>
            </w:r>
          </w:p>
          <w:p w:rsidR="00AF601D" w:rsidRDefault="00AF601D" w:rsidP="00AF601D">
            <w:pPr>
              <w:pStyle w:val="Listaszerbekezds"/>
              <w:numPr>
                <w:ilvl w:val="0"/>
                <w:numId w:val="25"/>
              </w:numPr>
              <w:rPr>
                <w:rFonts w:cs="Arial"/>
                <w:szCs w:val="20"/>
              </w:rPr>
            </w:pPr>
            <w:r>
              <w:rPr>
                <w:rFonts w:cs="Arial"/>
                <w:szCs w:val="20"/>
              </w:rPr>
              <w:t>Checks which reports are pending</w:t>
            </w:r>
          </w:p>
          <w:p w:rsidR="00AF601D" w:rsidRDefault="00AF601D" w:rsidP="00AF601D">
            <w:pPr>
              <w:pStyle w:val="Listaszerbekezds"/>
              <w:numPr>
                <w:ilvl w:val="0"/>
                <w:numId w:val="25"/>
              </w:numPr>
              <w:rPr>
                <w:rFonts w:cs="Arial"/>
                <w:szCs w:val="20"/>
              </w:rPr>
            </w:pPr>
            <w:r>
              <w:rPr>
                <w:rFonts w:cs="Arial"/>
                <w:szCs w:val="20"/>
              </w:rPr>
              <w:t xml:space="preserve">Clicks on the Invoice no. </w:t>
            </w:r>
          </w:p>
          <w:p w:rsidR="00AF601D" w:rsidRDefault="00AF601D" w:rsidP="00AF601D">
            <w:pPr>
              <w:pStyle w:val="Listaszerbekezds"/>
              <w:numPr>
                <w:ilvl w:val="0"/>
                <w:numId w:val="25"/>
              </w:numPr>
              <w:rPr>
                <w:rFonts w:cs="Arial"/>
                <w:szCs w:val="20"/>
              </w:rPr>
            </w:pPr>
            <w:r>
              <w:rPr>
                <w:rFonts w:cs="Arial"/>
                <w:szCs w:val="20"/>
              </w:rPr>
              <w:t>Is brought to the Expenses Detail page of a User</w:t>
            </w:r>
          </w:p>
          <w:p w:rsidR="00AF601D" w:rsidRDefault="00AF601D" w:rsidP="00AF601D">
            <w:pPr>
              <w:pStyle w:val="Listaszerbekezds"/>
              <w:numPr>
                <w:ilvl w:val="0"/>
                <w:numId w:val="25"/>
              </w:numPr>
              <w:rPr>
                <w:rFonts w:cs="Arial"/>
                <w:szCs w:val="20"/>
              </w:rPr>
            </w:pPr>
            <w:r>
              <w:rPr>
                <w:rFonts w:cs="Arial"/>
                <w:szCs w:val="20"/>
              </w:rPr>
              <w:t>Can either Approve or Deny, or just leave pending by going BACK</w:t>
            </w:r>
          </w:p>
          <w:p w:rsidR="00AF601D" w:rsidRDefault="00AF601D" w:rsidP="00AF601D">
            <w:pPr>
              <w:pStyle w:val="Listaszerbekezds"/>
              <w:numPr>
                <w:ilvl w:val="0"/>
                <w:numId w:val="23"/>
              </w:numPr>
              <w:rPr>
                <w:rFonts w:cs="Arial"/>
                <w:szCs w:val="20"/>
              </w:rPr>
            </w:pPr>
            <w:r>
              <w:rPr>
                <w:rFonts w:cs="Arial"/>
                <w:szCs w:val="20"/>
              </w:rPr>
              <w:t>Admin</w:t>
            </w:r>
          </w:p>
          <w:p w:rsidR="00AF601D" w:rsidRDefault="00AF601D" w:rsidP="00AF601D">
            <w:pPr>
              <w:pStyle w:val="Listaszerbekezds"/>
              <w:numPr>
                <w:ilvl w:val="0"/>
                <w:numId w:val="26"/>
              </w:numPr>
              <w:rPr>
                <w:rFonts w:cs="Arial"/>
                <w:szCs w:val="20"/>
              </w:rPr>
            </w:pPr>
            <w:r>
              <w:rPr>
                <w:rFonts w:cs="Arial"/>
                <w:szCs w:val="20"/>
              </w:rPr>
              <w:t>Logs in, selects  HISTORY from MENU page</w:t>
            </w:r>
          </w:p>
          <w:p w:rsidR="00AF601D" w:rsidRDefault="00AF601D" w:rsidP="00AF601D">
            <w:pPr>
              <w:pStyle w:val="Listaszerbekezds"/>
              <w:numPr>
                <w:ilvl w:val="0"/>
                <w:numId w:val="26"/>
              </w:numPr>
              <w:rPr>
                <w:rFonts w:cs="Arial"/>
                <w:szCs w:val="20"/>
              </w:rPr>
            </w:pPr>
            <w:r>
              <w:rPr>
                <w:rFonts w:cs="Arial"/>
                <w:szCs w:val="20"/>
              </w:rPr>
              <w:t>Selects a report they would like to view</w:t>
            </w:r>
          </w:p>
          <w:p w:rsidR="00AF601D" w:rsidRPr="00AF601D" w:rsidRDefault="00AF601D" w:rsidP="00AF601D">
            <w:pPr>
              <w:pStyle w:val="Listaszerbekezds"/>
              <w:numPr>
                <w:ilvl w:val="0"/>
                <w:numId w:val="26"/>
              </w:numPr>
              <w:rPr>
                <w:rFonts w:cs="Arial"/>
                <w:szCs w:val="20"/>
              </w:rPr>
            </w:pPr>
            <w:r>
              <w:rPr>
                <w:rFonts w:cs="Arial"/>
                <w:szCs w:val="20"/>
              </w:rPr>
              <w:t>Can edit users selected options from the drop down menu</w:t>
            </w:r>
          </w:p>
          <w:p w:rsidR="00281CEE" w:rsidRDefault="00281CEE" w:rsidP="00281CEE">
            <w:pPr>
              <w:pStyle w:val="Hints"/>
              <w:tabs>
                <w:tab w:val="left" w:pos="432"/>
              </w:tabs>
              <w:rPr>
                <w:color w:val="A6A6A6"/>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Exceptions:</w:t>
            </w:r>
          </w:p>
        </w:tc>
        <w:tc>
          <w:tcPr>
            <w:tcW w:w="7107" w:type="dxa"/>
            <w:tcBorders>
              <w:top w:val="single" w:sz="6" w:space="0" w:color="auto"/>
              <w:left w:val="single" w:sz="6" w:space="0" w:color="auto"/>
              <w:bottom w:val="single" w:sz="6" w:space="0" w:color="auto"/>
              <w:right w:val="single" w:sz="12" w:space="0" w:color="auto"/>
            </w:tcBorders>
            <w:hideMark/>
          </w:tcPr>
          <w:p w:rsidR="001666F3" w:rsidRDefault="00AF601D" w:rsidP="00AF601D">
            <w:pPr>
              <w:pStyle w:val="Hints"/>
              <w:numPr>
                <w:ilvl w:val="0"/>
                <w:numId w:val="27"/>
              </w:numPr>
              <w:tabs>
                <w:tab w:val="left" w:pos="432"/>
              </w:tabs>
              <w:rPr>
                <w:color w:val="auto"/>
              </w:rPr>
            </w:pPr>
            <w:r>
              <w:rPr>
                <w:color w:val="auto"/>
              </w:rPr>
              <w:t>Clicking the wrong button</w:t>
            </w:r>
          </w:p>
          <w:p w:rsidR="00B03093" w:rsidRDefault="00AF601D" w:rsidP="00AF601D">
            <w:pPr>
              <w:pStyle w:val="Hints"/>
              <w:numPr>
                <w:ilvl w:val="0"/>
                <w:numId w:val="28"/>
              </w:numPr>
              <w:tabs>
                <w:tab w:val="left" w:pos="432"/>
              </w:tabs>
              <w:rPr>
                <w:color w:val="auto"/>
              </w:rPr>
            </w:pPr>
            <w:r>
              <w:rPr>
                <w:color w:val="auto"/>
              </w:rPr>
              <w:t>The Manager will need to message an Admin and let them know of their mistake</w:t>
            </w:r>
          </w:p>
          <w:p w:rsidR="00273FE6" w:rsidRDefault="00273FE6" w:rsidP="001666F3">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tc>
      </w:tr>
    </w:tbl>
    <w:p w:rsidR="00CE6DDD" w:rsidRPr="00281CEE" w:rsidRDefault="00CE6DDD">
      <w:pPr>
        <w:rPr>
          <w:szCs w:val="20"/>
        </w:rPr>
      </w:pPr>
    </w:p>
    <w:sectPr w:rsidR="00CE6DDD" w:rsidRPr="00281CEE" w:rsidSect="006A079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2EA3"/>
    <w:multiLevelType w:val="hybridMultilevel"/>
    <w:tmpl w:val="B9D24A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04A152B0"/>
    <w:multiLevelType w:val="hybridMultilevel"/>
    <w:tmpl w:val="B1544F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A12B64"/>
    <w:multiLevelType w:val="hybridMultilevel"/>
    <w:tmpl w:val="ADD07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080"/>
    <w:multiLevelType w:val="hybridMultilevel"/>
    <w:tmpl w:val="2C8A1A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2B2B30"/>
    <w:multiLevelType w:val="hybridMultilevel"/>
    <w:tmpl w:val="2A36C4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7832FD5"/>
    <w:multiLevelType w:val="hybridMultilevel"/>
    <w:tmpl w:val="5DE6A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AC187E"/>
    <w:multiLevelType w:val="hybridMultilevel"/>
    <w:tmpl w:val="A7DC2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390D10"/>
    <w:multiLevelType w:val="singleLevel"/>
    <w:tmpl w:val="4D90F492"/>
    <w:lvl w:ilvl="0">
      <w:start w:val="1"/>
      <w:numFmt w:val="decimal"/>
      <w:lvlText w:val="%1."/>
      <w:legacy w:legacy="1" w:legacySpace="0" w:legacyIndent="360"/>
      <w:lvlJc w:val="left"/>
      <w:pPr>
        <w:ind w:left="1080" w:hanging="360"/>
      </w:pPr>
    </w:lvl>
  </w:abstractNum>
  <w:abstractNum w:abstractNumId="8">
    <w:nsid w:val="27C85C3B"/>
    <w:multiLevelType w:val="hybridMultilevel"/>
    <w:tmpl w:val="282EC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1B41F7"/>
    <w:multiLevelType w:val="hybridMultilevel"/>
    <w:tmpl w:val="D28E3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7C0DE7"/>
    <w:multiLevelType w:val="hybridMultilevel"/>
    <w:tmpl w:val="20DE49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2D6239F8"/>
    <w:multiLevelType w:val="hybridMultilevel"/>
    <w:tmpl w:val="61788E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2EAD69B2"/>
    <w:multiLevelType w:val="singleLevel"/>
    <w:tmpl w:val="568E1240"/>
    <w:lvl w:ilvl="0">
      <w:start w:val="1"/>
      <w:numFmt w:val="decimal"/>
      <w:lvlText w:val="%1."/>
      <w:legacy w:legacy="1" w:legacySpace="0" w:legacyIndent="360"/>
      <w:lvlJc w:val="left"/>
      <w:pPr>
        <w:ind w:left="1080" w:hanging="360"/>
      </w:pPr>
      <w:rPr>
        <w:b w:val="0"/>
      </w:rPr>
    </w:lvl>
  </w:abstractNum>
  <w:abstractNum w:abstractNumId="13">
    <w:nsid w:val="322748CA"/>
    <w:multiLevelType w:val="hybridMultilevel"/>
    <w:tmpl w:val="59DA93D4"/>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4">
    <w:nsid w:val="36E65916"/>
    <w:multiLevelType w:val="hybridMultilevel"/>
    <w:tmpl w:val="BBC4F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5E3CFE"/>
    <w:multiLevelType w:val="hybridMultilevel"/>
    <w:tmpl w:val="215E86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3A3C46B6"/>
    <w:multiLevelType w:val="hybridMultilevel"/>
    <w:tmpl w:val="E93424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433468DF"/>
    <w:multiLevelType w:val="hybridMultilevel"/>
    <w:tmpl w:val="02C0F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9CC676C"/>
    <w:multiLevelType w:val="hybridMultilevel"/>
    <w:tmpl w:val="D870F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C17679"/>
    <w:multiLevelType w:val="hybridMultilevel"/>
    <w:tmpl w:val="3FFCFC7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C7B4FF5"/>
    <w:multiLevelType w:val="hybridMultilevel"/>
    <w:tmpl w:val="0192A7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31A5390"/>
    <w:multiLevelType w:val="hybridMultilevel"/>
    <w:tmpl w:val="EDC6714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596F3590"/>
    <w:multiLevelType w:val="hybridMultilevel"/>
    <w:tmpl w:val="29DC35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59931AED"/>
    <w:multiLevelType w:val="hybridMultilevel"/>
    <w:tmpl w:val="68F615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5C89441F"/>
    <w:multiLevelType w:val="hybridMultilevel"/>
    <w:tmpl w:val="54DCF2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67E33098"/>
    <w:multiLevelType w:val="hybridMultilevel"/>
    <w:tmpl w:val="CCC2DDD6"/>
    <w:lvl w:ilvl="0" w:tplc="FFFFFFFF">
      <w:start w:val="1"/>
      <w:numFmt w:val="decimal"/>
      <w:lvlText w:val="%1."/>
      <w:lvlJc w:val="left"/>
      <w:pPr>
        <w:tabs>
          <w:tab w:val="num" w:pos="540"/>
        </w:tabs>
        <w:ind w:left="5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B9A3997"/>
    <w:multiLevelType w:val="hybridMultilevel"/>
    <w:tmpl w:val="4F4EB96C"/>
    <w:lvl w:ilvl="0" w:tplc="F82EA03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nsid w:val="732937A6"/>
    <w:multiLevelType w:val="hybridMultilevel"/>
    <w:tmpl w:val="22800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lvlOverride w:ilvl="0">
      <w:startOverride w:val="1"/>
    </w:lvlOverride>
  </w:num>
  <w:num w:numId="2">
    <w:abstractNumId w:val="7"/>
    <w:lvlOverride w:ilvl="0">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7"/>
  </w:num>
  <w:num w:numId="10">
    <w:abstractNumId w:val="1"/>
  </w:num>
  <w:num w:numId="11">
    <w:abstractNumId w:val="10"/>
  </w:num>
  <w:num w:numId="12">
    <w:abstractNumId w:val="16"/>
  </w:num>
  <w:num w:numId="13">
    <w:abstractNumId w:val="4"/>
  </w:num>
  <w:num w:numId="14">
    <w:abstractNumId w:val="14"/>
  </w:num>
  <w:num w:numId="15">
    <w:abstractNumId w:val="5"/>
  </w:num>
  <w:num w:numId="16">
    <w:abstractNumId w:val="27"/>
  </w:num>
  <w:num w:numId="17">
    <w:abstractNumId w:val="6"/>
  </w:num>
  <w:num w:numId="18">
    <w:abstractNumId w:val="11"/>
  </w:num>
  <w:num w:numId="19">
    <w:abstractNumId w:val="8"/>
  </w:num>
  <w:num w:numId="20">
    <w:abstractNumId w:val="22"/>
  </w:num>
  <w:num w:numId="21">
    <w:abstractNumId w:val="2"/>
  </w:num>
  <w:num w:numId="22">
    <w:abstractNumId w:val="9"/>
  </w:num>
  <w:num w:numId="23">
    <w:abstractNumId w:val="20"/>
  </w:num>
  <w:num w:numId="24">
    <w:abstractNumId w:val="24"/>
  </w:num>
  <w:num w:numId="25">
    <w:abstractNumId w:val="23"/>
  </w:num>
  <w:num w:numId="26">
    <w:abstractNumId w:val="3"/>
  </w:num>
  <w:num w:numId="27">
    <w:abstractNumId w:val="19"/>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3FE6"/>
    <w:rsid w:val="000656FA"/>
    <w:rsid w:val="000B7C0D"/>
    <w:rsid w:val="000D4BE8"/>
    <w:rsid w:val="001666F3"/>
    <w:rsid w:val="00273FE6"/>
    <w:rsid w:val="00281CEE"/>
    <w:rsid w:val="00291E99"/>
    <w:rsid w:val="0035423F"/>
    <w:rsid w:val="003C14CF"/>
    <w:rsid w:val="003C72EA"/>
    <w:rsid w:val="004666D1"/>
    <w:rsid w:val="00551AB2"/>
    <w:rsid w:val="006A079E"/>
    <w:rsid w:val="006E693C"/>
    <w:rsid w:val="00731812"/>
    <w:rsid w:val="007C7DE6"/>
    <w:rsid w:val="007D70DB"/>
    <w:rsid w:val="007E63E1"/>
    <w:rsid w:val="00896FE8"/>
    <w:rsid w:val="008B0B4B"/>
    <w:rsid w:val="00924DAD"/>
    <w:rsid w:val="00944022"/>
    <w:rsid w:val="00A2621E"/>
    <w:rsid w:val="00A642D6"/>
    <w:rsid w:val="00AB4429"/>
    <w:rsid w:val="00AF601D"/>
    <w:rsid w:val="00AF6F06"/>
    <w:rsid w:val="00B03093"/>
    <w:rsid w:val="00B1311C"/>
    <w:rsid w:val="00BB2563"/>
    <w:rsid w:val="00BC341B"/>
    <w:rsid w:val="00BF2567"/>
    <w:rsid w:val="00CE2DF6"/>
    <w:rsid w:val="00CE6DDD"/>
    <w:rsid w:val="00D004D1"/>
    <w:rsid w:val="00DB07F7"/>
    <w:rsid w:val="00DC7C58"/>
    <w:rsid w:val="00E6118B"/>
    <w:rsid w:val="00EE2451"/>
    <w:rsid w:val="00F96C7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73FE6"/>
    <w:pPr>
      <w:spacing w:after="0" w:line="240" w:lineRule="auto"/>
    </w:pPr>
    <w:rPr>
      <w:rFonts w:ascii="Arial" w:eastAsia="Times New Roman" w:hAnsi="Arial" w:cs="Times New Roman"/>
      <w:sz w:val="20"/>
      <w:szCs w:val="24"/>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intsChar">
    <w:name w:val="Hints Char"/>
    <w:basedOn w:val="Bekezdsalapbettpusa"/>
    <w:link w:val="Hints"/>
    <w:locked/>
    <w:rsid w:val="00273FE6"/>
    <w:rPr>
      <w:rFonts w:ascii="Arial" w:hAnsi="Arial" w:cs="Arial"/>
      <w:color w:val="5F5F5F"/>
      <w:lang w:val="en-US"/>
    </w:rPr>
  </w:style>
  <w:style w:type="paragraph" w:customStyle="1" w:styleId="Hints">
    <w:name w:val="Hints"/>
    <w:basedOn w:val="Norml"/>
    <w:link w:val="HintsChar"/>
    <w:rsid w:val="00273FE6"/>
    <w:rPr>
      <w:rFonts w:eastAsiaTheme="minorHAnsi" w:cs="Arial"/>
      <w:color w:val="5F5F5F"/>
      <w:sz w:val="22"/>
      <w:szCs w:val="22"/>
    </w:rPr>
  </w:style>
  <w:style w:type="paragraph" w:styleId="Buborkszveg">
    <w:name w:val="Balloon Text"/>
    <w:basedOn w:val="Norml"/>
    <w:link w:val="BuborkszvegChar"/>
    <w:uiPriority w:val="99"/>
    <w:semiHidden/>
    <w:unhideWhenUsed/>
    <w:rsid w:val="007D70D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D70DB"/>
    <w:rPr>
      <w:rFonts w:ascii="Segoe UI" w:eastAsia="Times New Roman" w:hAnsi="Segoe UI" w:cs="Segoe UI"/>
      <w:sz w:val="18"/>
      <w:szCs w:val="18"/>
      <w:lang w:val="en-US"/>
    </w:rPr>
  </w:style>
  <w:style w:type="paragraph" w:styleId="Listaszerbekezds">
    <w:name w:val="List Paragraph"/>
    <w:basedOn w:val="Norml"/>
    <w:uiPriority w:val="34"/>
    <w:qFormat/>
    <w:rsid w:val="000B7C0D"/>
    <w:pPr>
      <w:ind w:left="720"/>
      <w:contextualSpacing/>
    </w:pPr>
  </w:style>
</w:styles>
</file>

<file path=word/webSettings.xml><?xml version="1.0" encoding="utf-8"?>
<w:webSettings xmlns:r="http://schemas.openxmlformats.org/officeDocument/2006/relationships" xmlns:w="http://schemas.openxmlformats.org/wordprocessingml/2006/main">
  <w:divs>
    <w:div w:id="159045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1255</Characters>
  <Application>Microsoft Office Word</Application>
  <DocSecurity>0</DocSecurity>
  <Lines>10</Lines>
  <Paragraphs>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Devlin</dc:creator>
  <cp:lastModifiedBy>MSI</cp:lastModifiedBy>
  <cp:revision>2</cp:revision>
  <cp:lastPrinted>2016-12-06T09:20:00Z</cp:lastPrinted>
  <dcterms:created xsi:type="dcterms:W3CDTF">2019-02-18T15:56:00Z</dcterms:created>
  <dcterms:modified xsi:type="dcterms:W3CDTF">2019-02-18T15:56:00Z</dcterms:modified>
</cp:coreProperties>
</file>